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暨南大学处级干部校外兼职取酬审批表</w:t>
      </w:r>
    </w:p>
    <w:tbl>
      <w:tblPr>
        <w:tblStyle w:val="3"/>
        <w:tblW w:w="104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229"/>
        <w:gridCol w:w="1210"/>
        <w:gridCol w:w="1059"/>
        <w:gridCol w:w="1266"/>
        <w:gridCol w:w="671"/>
        <w:gridCol w:w="595"/>
        <w:gridCol w:w="1266"/>
        <w:gridCol w:w="1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籍贯</w:t>
            </w: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9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现任校内职务</w:t>
            </w:r>
          </w:p>
        </w:tc>
        <w:tc>
          <w:tcPr>
            <w:tcW w:w="313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目前校外兼职取酬情况</w:t>
            </w:r>
          </w:p>
        </w:tc>
        <w:tc>
          <w:tcPr>
            <w:tcW w:w="9566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兼职单位（全称）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兼职职务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工作内容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单位性质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社会团体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民办非企业组织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基金会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酬金发放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每月发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每季度发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每半年发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每年发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年度取酬总额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eastAsia="zh-CN"/>
              </w:rPr>
              <w:t>（万元）</w:t>
            </w: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酬金是否已扣税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未扣税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已扣税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取酬起止年月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～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兼职任期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9566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兼职单位（全称）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兼职职务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工作内容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单位性质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社会团体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民办非企业组织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基金会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酬金发放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每月发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每季度发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每半年发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每年发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年度取酬总额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eastAsia="zh-CN"/>
              </w:rPr>
              <w:t>（万元）</w:t>
            </w: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酬金是否已扣税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未扣税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已扣税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取酬起止年月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～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兼职任期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9566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兼职单位（全称）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兼职职务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工作内容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单位性质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社会团体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民办非企业组织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基金会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酬金发放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每月发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每季度发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每半年发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每年发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年度取酬总额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eastAsia="zh-CN"/>
              </w:rPr>
              <w:t>（万元）</w:t>
            </w: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酬金是否已扣税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未扣税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已扣税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取酬起止年月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～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兼职任期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9566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其 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兼职单位（全称）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兼职职务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工作内容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单位性质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社会团体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民办非企业组织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基金会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酬金发放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每月发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每季度发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每半年发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每年发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年度取酬总额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eastAsia="zh-CN"/>
              </w:rPr>
              <w:t>（万元）</w:t>
            </w: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酬金是否已扣税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未扣税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已扣税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取酬起止年月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～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兼职任期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拟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兼职取酬情况</w:t>
            </w: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兼职单位（全称）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兼职职务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工作内容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单位性质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社会团体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民办非企业组织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基金会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酬金发放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每月发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每季度发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每半年发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每年发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年度取酬总额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eastAsia="zh-CN"/>
              </w:rPr>
              <w:t>（万元）</w:t>
            </w: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酬金是否已扣税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未扣税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已扣税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取酬起止年月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～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兼职任期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br w:type="page"/>
      </w:r>
    </w:p>
    <w:tbl>
      <w:tblPr>
        <w:tblStyle w:val="3"/>
        <w:tblW w:w="95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9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2" w:hRule="atLeast"/>
          <w:jc w:val="center"/>
        </w:trPr>
        <w:tc>
          <w:tcPr>
            <w:tcW w:w="9565" w:type="dxa"/>
            <w:gridSpan w:val="2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本人声明</w:t>
            </w:r>
          </w:p>
          <w:p>
            <w:pPr>
              <w:ind w:firstLine="420"/>
              <w:jc w:val="both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20"/>
              <w:jc w:val="both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本人已阅读《暨南大学领导干部监督管理办法（试行）》（暨党发〔2018〕11号），知悉：一、兼职数量一般不超过5个；二、兼职任期届满继续兼职的，应重新履行审批手续；三、兼职不能超过2届，未实行任期制的不超过10年；四、兼职取酬应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>全额上缴学校（由兼职单位公对公汇入学校账户）</w:t>
            </w: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，再由学校按规定比例给予奖励；五、兼职工作与本职管理工作和从事专业相关，保证兼职工作将不影响我所承担学校各项工作的正常进行，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除上列收入外无其他额外兼职收入。</w:t>
            </w:r>
          </w:p>
          <w:p>
            <w:pPr>
              <w:ind w:firstLine="420"/>
              <w:jc w:val="both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承诺人：                     年   月   日</w:t>
            </w:r>
          </w:p>
          <w:p>
            <w:pPr>
              <w:ind w:firstLine="42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7" w:hRule="atLeast"/>
          <w:jc w:val="center"/>
        </w:trPr>
        <w:tc>
          <w:tcPr>
            <w:tcW w:w="53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本单位意见</w:t>
            </w:r>
          </w:p>
        </w:tc>
        <w:tc>
          <w:tcPr>
            <w:tcW w:w="9028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  <w:p>
            <w:pPr>
              <w:jc w:val="center"/>
              <w:rPr>
                <w:rFonts w:hint="eastAsia"/>
                <w:vertAlign w:val="baseline"/>
              </w:rPr>
            </w:pPr>
          </w:p>
          <w:p>
            <w:pPr>
              <w:jc w:val="center"/>
              <w:rPr>
                <w:rFonts w:hint="eastAsia"/>
                <w:vertAlign w:val="baseline"/>
              </w:rPr>
            </w:pPr>
          </w:p>
          <w:p>
            <w:pPr>
              <w:jc w:val="center"/>
              <w:rPr>
                <w:rFonts w:hint="eastAsia"/>
                <w:vertAlign w:val="baseline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vertAlign w:val="baseline"/>
                <w:lang w:eastAsia="zh-CN"/>
              </w:rPr>
              <w:t>签名（盖章）：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</w:t>
            </w:r>
          </w:p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53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党委组织部意见</w:t>
            </w:r>
          </w:p>
        </w:tc>
        <w:tc>
          <w:tcPr>
            <w:tcW w:w="9028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签名（盖章）：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53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分管或联系校领导意见</w:t>
            </w:r>
          </w:p>
        </w:tc>
        <w:tc>
          <w:tcPr>
            <w:tcW w:w="9028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53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校党委书记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、</w:t>
            </w: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校长意见</w:t>
            </w:r>
          </w:p>
        </w:tc>
        <w:tc>
          <w:tcPr>
            <w:tcW w:w="9028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</w:tbl>
    <w:p>
      <w:pPr>
        <w:jc w:val="right"/>
        <w:rPr>
          <w:rFonts w:hint="eastAsia" w:eastAsiaTheme="minorEastAsia"/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>党委组织部制</w:t>
      </w:r>
    </w:p>
    <w:sectPr>
      <w:pgSz w:w="11906" w:h="16838"/>
      <w:pgMar w:top="533" w:right="1800" w:bottom="4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235AE24F-082A-4A8C-A2F7-FD97667D8E48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EFBEFF08-E3E2-478E-BC79-7292E8E86BC0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467DA3B4-C3CC-48A6-8165-26F51C8917D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BAE7F23-E94C-4C0E-80B7-7A85FC95813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E75238"/>
    <w:rsid w:val="0B675A47"/>
    <w:rsid w:val="0C8405F2"/>
    <w:rsid w:val="110F3D59"/>
    <w:rsid w:val="22AE3776"/>
    <w:rsid w:val="26D05D92"/>
    <w:rsid w:val="40C1570E"/>
    <w:rsid w:val="4A44744F"/>
    <w:rsid w:val="4EF97F3B"/>
    <w:rsid w:val="58EE2F7F"/>
    <w:rsid w:val="5AF732DB"/>
    <w:rsid w:val="60AA1CB5"/>
    <w:rsid w:val="64427013"/>
    <w:rsid w:val="70EC0678"/>
    <w:rsid w:val="71B67F21"/>
    <w:rsid w:val="763B7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2020-04-14T09:46:00Z</dcterms:created>
  <dc:creator>921</dc:creator>
  <cp:lastModifiedBy>WPS_1543818042</cp:lastModifiedBy>
  <cp:lastPrinted>2020-04-15T01:53:00Z</cp:lastPrinted>
  <dcterms:modified xsi:type="dcterms:W3CDTF">2020-06-22T02:52:49Z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