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atLeas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tbl>
      <w:tblPr>
        <w:tblStyle w:val="3"/>
        <w:tblW w:w="9498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685"/>
        <w:gridCol w:w="1843"/>
        <w:gridCol w:w="2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2020年第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</w:rPr>
              <w:t>季度党费收缴统计表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所属党支部、党小组名称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党员人数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第一季度缴纳党费数（元）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4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总计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94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333333" w:fill="F8F8F8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情况说明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学院党组织负责人(签名）：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 xml:space="preserve">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B09B9"/>
    <w:rsid w:val="12CB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2020-09-15T08:01:00Z</dcterms:created>
  <dc:creator>俊英</dc:creator>
  <cp:lastModifiedBy>俊英</cp:lastModifiedBy>
  <dcterms:modified xsi:type="dcterms:W3CDTF">2020-09-15T08:02:04Z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