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eastAsia="宋体"/>
          <w:szCs w:val="21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ascii="黑体" w:hAnsi="黑体" w:eastAsia="黑体"/>
          <w:sz w:val="28"/>
          <w:szCs w:val="28"/>
          <w:lang w:eastAsia="zh-CN"/>
        </w:rPr>
        <w:t>2</w:t>
      </w:r>
    </w:p>
    <w:p>
      <w:pPr>
        <w:widowControl/>
        <w:spacing w:line="640" w:lineRule="atLeast"/>
        <w:jc w:val="center"/>
        <w:rPr>
          <w:rFonts w:eastAsia="宋体"/>
          <w:szCs w:val="21"/>
          <w:lang w:eastAsia="zh-CN"/>
        </w:rPr>
      </w:pPr>
      <w:bookmarkStart w:id="0" w:name="_GoBack"/>
      <w:r>
        <w:rPr>
          <w:rFonts w:hint="eastAsia" w:ascii="小标宋" w:eastAsia="小标宋"/>
          <w:sz w:val="44"/>
          <w:szCs w:val="44"/>
          <w:lang w:eastAsia="zh-CN"/>
        </w:rPr>
        <w:t>领导班子专题民主生活会纪录表</w:t>
      </w:r>
    </w:p>
    <w:bookmarkEnd w:id="0"/>
    <w:p>
      <w:pPr>
        <w:widowControl/>
        <w:spacing w:line="400" w:lineRule="atLeast"/>
        <w:rPr>
          <w:rFonts w:eastAsia="宋体"/>
          <w:szCs w:val="21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   </w:t>
      </w:r>
      <w:r>
        <w:rPr>
          <w:rFonts w:hint="eastAsia" w:ascii="仿宋_GB2312" w:eastAsia="仿宋_GB2312"/>
          <w:sz w:val="28"/>
          <w:szCs w:val="28"/>
        </w:rPr>
        <w:t>党组织：</w:t>
      </w:r>
    </w:p>
    <w:tbl>
      <w:tblPr>
        <w:tblStyle w:val="2"/>
        <w:tblW w:w="8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2114"/>
        <w:gridCol w:w="1833"/>
        <w:gridCol w:w="2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召开时间</w:t>
            </w:r>
          </w:p>
        </w:tc>
        <w:tc>
          <w:tcPr>
            <w:tcW w:w="63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召开地点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会议主题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主持人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应到会人数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实到会人数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列席参加人员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上级参加人员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出席人员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缺席人员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会前准备情况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主要内容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效  果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措施落实情况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</w:tbl>
    <w:p>
      <w:pPr>
        <w:pStyle w:val="4"/>
        <w:spacing w:line="360" w:lineRule="auto"/>
        <w:ind w:firstLine="0"/>
        <w:jc w:val="both"/>
        <w:rPr>
          <w:rFonts w:eastAsia="PMingLiU"/>
          <w:sz w:val="2"/>
          <w:szCs w:val="2"/>
        </w:rPr>
      </w:pPr>
    </w:p>
    <w:p/>
    <w:sectPr>
      <w:footerReference r:id="rId3" w:type="default"/>
      <w:footerReference r:id="rId4" w:type="even"/>
      <w:pgSz w:w="11900" w:h="16840"/>
      <w:pgMar w:top="1440" w:right="1797" w:bottom="1440" w:left="1797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7861"/>
    <w:rsid w:val="3EA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2021-03-05T03:43:00Z</dcterms:created>
  <dc:creator>夏少云</dc:creator>
  <cp:lastModifiedBy>夏少云</cp:lastModifiedBy>
  <dcterms:modified xsi:type="dcterms:W3CDTF">2021-03-05T03:44:03Z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