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1B3" w:rsidRPr="008C41B3" w:rsidRDefault="008C41B3" w:rsidP="008C41B3">
      <w:pPr>
        <w:pStyle w:val="a3"/>
        <w:shd w:val="clear" w:color="auto" w:fill="FFFFFF"/>
        <w:spacing w:before="0" w:beforeAutospacing="0" w:after="0" w:afterAutospacing="0"/>
        <w:jc w:val="center"/>
        <w:rPr>
          <w:color w:val="333333"/>
          <w:sz w:val="32"/>
        </w:rPr>
      </w:pPr>
      <w:bookmarkStart w:id="0" w:name="_GoBack"/>
      <w:bookmarkEnd w:id="0"/>
      <w:r w:rsidRPr="008C41B3">
        <w:rPr>
          <w:rFonts w:hint="eastAsia"/>
          <w:b/>
          <w:bCs/>
          <w:color w:val="333399"/>
          <w:sz w:val="32"/>
        </w:rPr>
        <w:t>中共中央 国务院</w:t>
      </w:r>
      <w:r w:rsidRPr="008C41B3">
        <w:rPr>
          <w:rFonts w:hint="eastAsia"/>
          <w:color w:val="333399"/>
          <w:sz w:val="32"/>
        </w:rPr>
        <w:br/>
      </w:r>
      <w:r w:rsidRPr="008C41B3">
        <w:rPr>
          <w:rFonts w:hint="eastAsia"/>
          <w:b/>
          <w:bCs/>
          <w:color w:val="333399"/>
          <w:sz w:val="32"/>
        </w:rPr>
        <w:t>关于全面深化新时代教师队伍建设改革的意见</w:t>
      </w:r>
      <w:r w:rsidRPr="008C41B3">
        <w:rPr>
          <w:rFonts w:hint="eastAsia"/>
          <w:b/>
          <w:bCs/>
          <w:color w:val="333399"/>
          <w:sz w:val="32"/>
        </w:rPr>
        <w:br/>
      </w:r>
      <w:r w:rsidRPr="008C41B3">
        <w:rPr>
          <w:rFonts w:ascii="楷体" w:eastAsia="楷体" w:hAnsi="楷体" w:hint="eastAsia"/>
          <w:color w:val="333399"/>
          <w:sz w:val="32"/>
        </w:rPr>
        <w:t>（2018年1月20日）</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百年大计，教育为本；教育大计，教师为本。为深入贯彻落实党的十九大精神，造就党和人民满意的高素质专业化创新型教师队伍，落实立德树人根本任务，培养德智体美全面发展的社会主义建设者和接班人，全面提升国民素质和人力资源质量，加快教育现代化，建设教育强国，办好人民满意的教育，为决胜全面建成小康社会、夺取新时代中国特色社会主义伟大胜利、实现中华民族伟大复兴的中国梦奠定坚实基础，现就全面深化新时代教师队伍建设改革提出如下意见。</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一、坚持兴国必先强师，深刻认识教师队伍建设的重要意义和总体要求</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战略意义。教师承担着传播知识、传播思想、传播真理的历史使命，肩负着塑造灵魂、塑造生命、塑造人的时代重任，是教育发展的第一资源，是国家富强、民族振兴、人民幸福的重要基石。党和国家历来高度重视教师工作。党的十八大以来，以习近平同志为核心的党中央将教师队伍建设摆在突出位置，作出一系列重大决策部署，各地区各部门和各级各类学校采取有力措施认真贯彻落实，教师队伍建设取</w:t>
      </w:r>
      <w:r w:rsidRPr="008C41B3">
        <w:rPr>
          <w:rFonts w:hint="eastAsia"/>
          <w:color w:val="333333"/>
          <w:sz w:val="32"/>
        </w:rPr>
        <w:lastRenderedPageBreak/>
        <w:t>得显著成就。广大教师牢记使命、不忘初衷，爱岗敬业、教书育人，改革创新、服务社会，作出了重要贡献。</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当今世界正处在大发展大变革大调整之中，新一轮科技和工业革命正在孕育，新的增长动能不断积聚。中国特色社会主义进入了新时代，开启了全面建设社会主义现代化国家的新征程。我国社会主要矛盾已经转化为人民日益增长的美好生活需要和不平衡不充分的发展之间的矛盾，人民对公平而有质量的教育的向往更加迫切。面对新方位、新征程、新使命，教师队伍建设还不能完全适应。有的地方对教育和教师工作重视不够，在教育事业发展中重硬件轻软件、重外延轻内涵的现象还比较突出，对教师队伍建设的支持力度亟须加大；师范教育体系有所削弱，对师范院校支持不够；有的教师素质能力难以适应新时代人才培养需要，思想政治素质和师德水平需要提升，专业化水平需要提高；教师特别是中小学教师职业吸引力不足，地位待遇有待提高；教师城乡结构、学科结构分布不尽合理，准入、招聘、交流、退出等机制还不够完善，管理体制机制亟须理顺。时代越是向前，知识和人才的重要性就愈发突出，教育和教师的地位和作用就愈发凸显。各级党委和政府要从战略和全局高度充分认识教师工作的极端重要性，把全面加强教师队伍建设作为一项重大政治任务和根本性民生工程切实抓紧抓好。</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lastRenderedPageBreak/>
        <w:t>2.指导思想。全面贯彻落实党的十九大精神，以习近平新时代中国特色社会主义思想为指导，紧紧围绕统筹推进“五位一体”总体布局和协调推进“四个全面”战略布局，坚持和加强党的全面领导，坚持以人民为中心的发展思想，坚持全面深化改革，牢固树立新发展理念，全面贯彻党的教育方针，坚持社会主义办学方向，落实立德树人根本任务，遵循教育规律和教师成长发展规律，加强师德师风建设，培养高素质教师队伍，倡导全社会尊师重教，形成优秀人才争相从教、教师人人尽展其才、好教师不断涌现的良好局面。</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3.基本原则</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确保方向。坚持党管干部、党管人才，坚持依法治教、依法执教，坚持严格管理监督与激励关怀相结合，充分发挥党委（党组）的领导和把关作用，确保党牢牢掌握教师队伍建设的领导权，保证教师队伍建设正确的政治方向。</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——强化保障。坚持教育优先发展战略，把教师工作置于教育事业发展的重点支持战略领域，优先谋划教师工作，优先保障教师工作投入，优先满足教师队伍建设需要。</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突出师德。把提高教师思想政治素质和职业道德水平摆在首要位置，把社会主义核心价值观贯穿教书育人全过程，突出全员全方位全过程师德养成，推动教师成为先进思想文化的传播者、党执政的坚定支持者、学生健康成长的指导者。</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——深化改革。抓住关键环节，优化顶层设计，推动实践探索，破解发展瓶颈，把管理体制改革与机制创新作为突破口，把提高教师地位待遇作为真招实招，增强教师职业吸引力。</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分类施策。立足我国国情，借鉴国际经验，根据各级各类教师的不同特点和发展实际，考虑区域、城乡、校际差异，采取有针对性的政策举措，定向发力，重视专业发展，培养一批教师；加大资源供给，补充一批教师；创新体制机制，激活一批教师；优化队伍结构，调配一批教师。</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4.目标任务。经过5年左右努力，教师培养培训体系基本健全，职业发展通道比较畅通，事权人权财权相统一的教师管理体制普遍建立，待遇提升保障机制更加完善，教师职业吸引力明显增强。教师队伍规模、结构、素质能力基本满足各级各类教育发展需要。</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到2035年，教师综合素质、专业化水平和创新能力大幅提升，培养造就数以百万计的骨干教师、数以十万计的卓越教师、数以万计的教育家型教师。教师管理体制机制科学高效，实现教师队伍治理体系和治理能力现代化。教师主动适应信息化、人工智能等新技术变革，积极有效开展教育教学。尊师重教蔚然成风，广大教师在岗位上有幸福感、事业上有成就感、社会上有荣誉感，教师成为让人羡慕的职业。</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二、着力提升思想政治素质，全面加强师德师风建设</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5.加强教师党支部和党员队伍建设。将全面从严治党要求落实到每个教师党支部和教师党员，把党的政治建设摆在首位，用习近平新时代中国特色社会主义思想武装头脑，充分发挥教师党支部教育管理监督党员和宣传引导凝聚师生的战斗堡垒作用，充分发挥党员教师的先锋模范作用。选优配强教师党支部书记，注重选拔党性强、业务精、有威信、肯奉献的优秀党员教师担任教师党支部书记，实施教师党支部书记“双带头人”培育工程，定期开展教师党支部书记轮训。坚持党的组织生活各项制度，创新方式方法，增强党的组织生活活力。健全主题党日活动制度，加强党员教师日常管理监督。推进“两学一做”学习教育常态化制度化，开展“不忘初心、牢记使命”主题教育，引导党员教师增强政治意识、大局意识、核心意识、看齐意识，自觉爱党护党为党，敬业修德，奉献社会，争做“四有”好教师的示范标杆。重视做好在优秀青年教师、海外留学归国教师中发展党员工作。健全把骨干教师培养成党员，把党员教师培养成教学、科研、管理骨干的“双培养”机制。</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配齐建强高等学校思想政治工作队伍和党务工作队伍，完善选拔、培养、激励机制，形成一支专职为主、专兼结合、数量充足、素质优良的工作力量。把从事学生思想政治教育计入高等学校思想政治工作兼职教师的工作量，作为职称评审的重要依据，进一步增强开展思想政治工作的积极性和主动性。</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6.提高思想政治素质。加强理想信念教育，深入学习领会习近平新时代中国特色社会主义思想，引导教师树立正确的历史观、民族观、国家观、文化观，坚定中国特色社会主义道路自信、理论自信、制度自信、文化自信。引导教师准确理解和把握社会主义核心价值观的深刻内涵，增强价值判断、选择、塑造能力，带头践行社会主义核心价值观。引导广大教师充分认识中国教育辉煌成就，扎根中国大地，办好中国教育。</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加强中华优秀传统文化和革命文化、社会主义先进文化教育，弘扬爱国主义精神，引导广大教师热爱祖国、奉献祖国。创新教师思想政治工作方式方法，开辟思想政治教育新阵地，利用思想政治教育新载体，强化教师社会实践参与，推动教师充分了解党情、国情、社情、民情，增强思想政治工作的针对性和实效性。要着眼青年教师群体特点，有针对性地加强思想政治教育。落实党的知识分子政策，政治上充分信任，思想上主动引导，工作上创造条件，生活上关心照顾，使思想政治工作接地气、入人心。</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7.弘扬高尚师德。健全师德建设长效机制，推动师德建设常态化长效化，创新师德教育，完善师德规范，引导广大教师以德立身、以德立学、以德施教、以德育德，坚持教书与育人相统一、言传与身教相统一、潜心问道与关注社会相统一、学术自由与学术规范相统一，争做“四有”好教师，全心全意做学生锤炼品格、学习知识、创新思维、奉献祖国的引路人。</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实施师德师风建设工程。开展教师宣传国家重大题材作品立项，推出一批让人喜闻乐见、能够产生广泛影响、展现教师时代风貌的影视作品和文学作品，发掘师德典型、讲好师德故事，加强引领，注重感召，弘扬楷模，形成强大正能量。注重加强对教师思想政治素质、师德师风等的监察监督，强化师德考评，体现奖优罚劣，推行师德考核负面清单制度，建立教师个人信用记录，完善诚信承诺和失信惩戒机制，着力解决师德失范、学术不端等问题。</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三、大力振兴教师教育，不断提升教师专业素质能力</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8.加大对师范院校支持力度。实施教师教育振兴行动计划，建立以师范院校为主体、高水平非师范院校参与的中国特色师范教育体系，推进地方政府、高等学校、中小学“三位一体”协同育人。研究制定师范院校建设标准和师范类专业办学标准，重点建设一批师范教育基地，整体提升师范院校和师范专业办学水平。鼓励各地结合实际，适时提高师范专业生均拨款标准，提升师范教育保障水平。切实提高生源质量，对符合相关政策规定的，采取到岗退费或公费培养、定向培养等方式，吸引优秀青年踊跃报考师范院校和师范专业。完善教育部直属师范大学师范生公费教育政策，履约任教服务期调整为6年。改革招生制度，鼓励部分办学条件好、教学质量高院校的师范专业实行提前批次录取或采取入校后二次选拔方式，选拔有志于从教的优秀学生进入师范专业。加强教师教育学科建设。教育硕士、教育博士授予单位及授权点向师范院校倾斜。强化教师教育师资队伍建设，在专业发展、职称晋升和岗位聘用等方面予以倾斜支持。师范院校评估要体现师范教育特色，确保师范院校坚持以师范教育为主业，严控师范院校更名为非师范院校。开展师范类专业认证，确保教师培养质量。</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9.支持高水平综合大学开展教师教育。创造条件，推动一批有基础的高水平综合大学成立教师教育学院，设立师范专业，积极参与基础教育、职业教育教师培养培训工作。整合优势学科的学术力量，凝聚高水平的教学团队。发挥专业优势，开设厚基础、宽口径、多样化的教师教育课程。创新教师培养形态，突出教师教育特色，重点培养教育硕士，适度培养教育博士，造就学科知识扎实、专业能力突出、教育情怀深厚的高素质复合型教师。</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10.全面提高中小学教师质量，建设一支高素质专业化的教师队伍。提高教师培养层次，提升教师培养质量。推进教师培养供给侧结构性改革，为义务教育学校侧重培养素质全面、业务见长的本科层次教师，为高中阶段教育学校侧重培养专业突出、底蕴深厚的研究生层次教师。大力推动研究生层次教师培养，增加教育硕士招生计划，向中西部地区和农村地区倾斜。根据基础教育改革发展需要，以实践为导向优化教师教育课程体系，强化“钢笔字、毛笔字、粉笔字和普通话”等教学基本功和教学技能训练，师范生教育实践不少于半年。加强紧缺薄弱学科教师、特殊教育教师和民族地区双语教师培养。开展中小学教师全员培训，促进教师终身学习和专业发展。转变培训方式，推动信息技术与教师培训的有机融合，实行线上线下相结合的混合式研修。改进培训内容，紧密结合教育教学一线实际，组织高质量培训，使教师静心钻研教学，切实提升教学水平。推行培训自主选学，实行培训学分管理，建立培训学分银行，搭建教师培训与学历教育衔接的“立交桥”。建立健全地方教师发展机构和专业培训者队伍，依托现有资源，结合各地实际，逐步推进县级教师发展机构建设与改革，实现培训、教研、电教、科研部门有机整合。继续实施教师国培计划。鼓励教师海外研修访学。</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加强中小学校长队伍建设，努力造就一支政治过硬、品德高尚、业务精湛、治校有方的校长队伍。面向全体中小学校长，加大培训力度，提升校长办学治校能力，打造高品质学校。实施校长国培计划，重点开展乡村中小学骨干校长培训和名校长研修。支持教师和校长大胆探索，创新教育思想、教育模式、教育方法，形成教学特色和办学风格，营造教育家脱颖而出的制度环境。</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11.全面提高幼儿园教师质量，建设一支高素质善保教的教师队伍。办好一批幼儿师范专科学校和若干所幼儿师范学院，支持师范院校设立学前教育专业，培养热爱学前教育事业，幼儿为本、才艺兼备、擅长保教的高水平幼儿园教师。创新幼儿园教师培养模式，前移培养起点，大力培养初中毕业起点的五年制专科层次幼儿园教师。优化幼儿园教师培养课程体系，突出保教融合，科学开设儿童发展、保育活动、教育活动类课程，强化实践性课程，培养学前教育师范生综合能力。</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建立幼儿园教师全员培训制度，切实提升幼儿园教师科学保教能力。加大幼儿园园长、乡村幼儿园教师、普惠性民办幼儿园教师的培训力度。创新幼儿园教师培训模式，依托高等学校和优质幼儿园，重点采取集中培训与跟岗实践相结合的方式培训幼儿园教师。鼓励师范院校与幼儿园协同建立幼儿园教师培养培训基地。</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12.全面提高职业院校教师质量，建设一支高素质双师型的教师队伍。继续实施职业院校教师素质提高计划，引领带动各地建立一支技艺精湛、专兼结合的双师型教师队伍。加强职业技术师范院校建设，支持高水平学校和大中型企业共建双师型教师培养培训基地，建立高等学校、行业企业联合培养双师型教师的机制。切实推进职业院校教师定期到企业实践，不断提升实践教学能力。建立企业经营管理者、技术能手与职业院校管理者、骨干教师相互兼职制度。</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13.全面提高高等学校教师质量，建设一支高素质创新型的教师队伍。着力提高教师专业能力，推进高等教育内涵式发展。搭建校级教师发展平台，组织研修活动，开展教学研究与指导，推进教学改革与创新。加强院系教研室等学习共同体建设，建立完善传帮带机制。全面开展高等学校教师教学能力提升培训，重点面向新入职教师和青年教师，为高等学校培养人才培育生力军。重视各级各类学校辅导员专业发展。结合“一带一路”建设和人文交流机制，有序推动国内外教师双向交流。支持孔子学院教师、援外教师成长发展。</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服务创新型国家和人才强国建设、世界一流大学和一流学科建设，实施好千人计划、万人计划、长江学者奖励计划等重大人才项目，着力打造创新团队，培养引进一批具有国际影响力的学科领军人才和青年学术英才。加强高端智库建设，依托人文社会科学重点研究基地等，汇聚培养一大批哲学社会科学名家名师。高等学校高层次人才遴选和培育中要突出教书育人，让科学家同时成为教育家。</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四、深化教师管理综合改革，切实理顺体制机制</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14.创新和规范中小学教师编制配备。适应加快推进教育现代化的紧迫需求和城乡教育一体化发展改革的新形势，充分考虑新型城镇化、全面二孩政策及高考改革等带来的新情况，根据教育发展需要，在现有编制总量内，统筹考虑、合理核定教职工编制，盘活事业编制存量，优化编制结构，向教师队伍倾斜，采取多种形式增加教师总量，优先保障教育发展需要。落实城乡统一的中小学教职工编制标准，有条件的地方出台公办幼儿园人员配备规范、特殊教育学校教职工编制标准。创新编制管理，加大教职工编制统筹配置和跨区域调整力度，省级统筹、市域调剂、以县为主，动态调配。编制向乡村小规模学校倾斜，按照班师比与生师比相结合的方式核定。加强和规范中小学教职工编制管理，严禁挤占、挪用、截留编制和有编不补。实行教师编制配备和购买工勤服务相结合，满足教育快速发展需求。</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15.优化义务教育教师资源配置。实行义务教育教师“县管校聘”。深入推进县域内义务教育学校教师、校长交流轮岗，实行教师聘期制、校长任期制管理，推动城镇优秀教师、校长向乡村学校、薄弱学校流动。实行学区（乡镇）内走教制度，地方政府可根据实际给予相应补贴。</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逐步扩大农村教师特岗计划实施规模，适时提高特岗教师工资性补助标准。鼓励优秀特岗教师攻读教育硕士。鼓励地方政府和相关院校因地制宜采取定向招生、定向培养、定期服务等方式，为乡村学校及教学点培养“一专多能”教师，优先满足老少边穷地区教师补充需要。实施银龄讲学计划，鼓励支持乐于奉献、身体健康的退休优秀教师到乡村和基层学校支教讲学。</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16.完善中小学教师准入和招聘制度。完善教师资格考试政策，逐步将修习教师教育课程、参加教育教学实践作为认定教育教学能力、取得教师资格的必备条件。新入职教师必须取得教师资格。严格教师准入，提高入职标准，重视思想政治素质和业务能力，根据教育行业特点，分区域规划，分类别指导，结合实际，逐步将幼儿园教师学历提升至专科，小学教师学历提升至师范专业专科和非师范专业本科，初中教师学历提升至本科，有条件的地方将普通高中教师学历提升至研究生。建立符合教育行业特点的中小学、幼儿园教师招聘办法，遴选乐教适教善教的优秀人才进入教师队伍。按照中小学校领导人员管理暂行办法，明确任职条件和资格，规范选拔任用工作，激发办学治校活力。</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17.深化中小学教师职称和考核评价制度改革。适当提高中小学中级、高级教师岗位比例，畅通教师职业发展通道。完善符合中小学特点的岗位管理制度，实现职称与教师聘用衔接。将中小学教师到乡村学校、薄弱学校任教1年以上的经历作为申报高级教师职称和特级教师的必要条件。推行中小学校长职级制改革，拓展职业发展空间，促进校长队伍专业化建设。</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进一步完善职称评价标准，建立符合中小学教师岗位特点的考核评价指标体系，坚持德才兼备、全面考核，突出教育教学实绩，引导教师潜心教书育人。加强聘后管理，激发教师的工作活力。完善相关政策，防止形式主义的考核检查干扰正常教学。不简单用升学率、学生考试成绩等评价教师。实行定期注册制度，建立完善教师退出机制，提升教师队伍整体活力。加强中小学校长考核评价，督促提高素质能力，完善优胜劣汰机制。</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18.健全职业院校教师管理制度。根据职业教育特点，有条件的地方研究制定中等职业学校人员配备规范。完善职业院校教师资格标准，探索将行业企业从业经历作为认定教育教学能力、取得专业课教师资格的必要条件。落实职业院校用人自主权，完善教师招聘办法。推动固定岗和流动岗相结合的职业院校教师人事管理制度改革。支持职业院校专设流动岗位，适应产业发展和参与全球产业竞争需求，大力引进行业企业一流人才，吸引具有创新实践经验的企业家、高科技人才、高技能人才等兼职任教。完善职业院校教师考核评价制度，双师型教师考核评价要充分体现技能水平和专业教学能力。</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19.深化高等学校教师人事制度改革。积极探索实行高等学校人员总量管理。严把高等学校教师选聘入口关，实行思想政治素质和业务能力双重考察。严格教师职业准入，将新入职教师岗前培训和教育实习作为认定教育教学能力、取得高等学校教师资格的必备条件。适应人才培养结构调整需要，优化高等学校教师结构，鼓励高等学校加大聘用具有其他学校学习工作和行业企业工作经历教师的力度。配合外国人永久居留制度改革，健全外籍教师资格认证、服务管理等制度。帮助高等学校青年教师解决住房等困难。</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推动高等学校教师职称制度改革，将评审权直接下放至高等学校，由高等学校自主组织职称评审、自主评价、按岗聘任。条件不具备、尚不能独立组织评审的高等学校，可采取联合评审的方式。推行高等学校教师职务聘任制改革，加强聘期考核，准聘与长聘相结合，做到能上能下、能进能出。教育、人力资源社会保障等部门要加强职称评聘事中事后监管。深入推进高等学校教师考核评价制度改革，突出教育教学业绩和师德考核，将教授为本科生上课作为基本制度。坚持正确导向，规范高层次人才合理有序流动。</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五、不断提高地位待遇，真正让教师成为令人羡慕的职业</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20.明确教师的特别重要地位。突显教师职业的公共属性，强化教师承担的国家使命和公共教育服务的职责，确立公办中小学教师作为国家公职人员特殊的法律地位，明确中小学教师的权利和义务，强化保障和管理。各级党委和政府要切实负起中小学教师保障责任，提升教师的政治地位、社会地位、职业地位，吸引和稳定优秀人才从教。公办中小学教师要切实履行作为国家公职人员的义务，强化国家责任、政治责任、社会责任和教育责任。</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21.完善中小学教师待遇保障机制。健全中小学教师工资长效联动机制，核定绩效工资总量时统筹考虑当地公务员实际收入水平，确保中小学教师平均工资收入水平不低于或高于当地公务员平均工资收入水平。完善教师收入分配激励机制，有效体现教师工作量和工作绩效，绩效工资分配向班主任和特殊教育教师倾斜。实行中小学校长职级制的地区，根据实际实施相应的校长收入分配办法。</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22.大力提升乡村教师待遇。深入实施乡村教师支持计划，关心乡村教师生活。认真落实艰苦边远地区津贴等政策，全面落实集中连片特困地区乡村教师生活补助政策，依据学校艰苦边远程度实行差别化补助，鼓励有条件的地方提高补助标准，努力惠及更多乡村教师。加强乡村教师周转宿舍建设，按规定将符合条件的教师纳入当地住房保障范围，让乡村教师住有所居。拿出务实举措，帮助乡村青年教师解决困难，关心乡村青年教师工作生活，巩固乡村青年教师队伍。在培训、职称评聘、表彰奖励等方面向乡村青年教师倾斜，优化乡村青年教师发展环境，加快乡村青年教师成长步伐。为乡村教师配备相应设施，丰富精神文化生活。</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23.维护民办学校教师权益。完善学校、个人、政府合理分担的民办学校教师社会保障机制，民办学校应与教师依法签订合同，按时足额支付工资，保障其福利待遇和其他合法权益，并为教师足额缴纳社会保险费和住房公积金。依法保障和落实民办学校教师在业务培训、职务聘任、教龄和工龄计算、表彰奖励、科研立项等方面享有与公办学校教师同等权利。</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24.推进高等学校教师薪酬制度改革。建立体现以增加知识价值为导向的收入分配机制，扩大高等学校收入分配自主权，高等学校在核定的绩效工资总量内自主确定收入分配办法。高等学校教师依法取得的科技成果转化奖励收入，不纳入本单位工资总额基数。完善适应高等学校教学岗位特点的内部激励机制，对专职从事教学的人员，适当提高基础性绩效工资在绩效工资中的比重，加大对教学型名师的岗位激励力度。</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25.提升教师社会地位。加大教师表彰力度。大力宣传教师中的“时代楷模”和“最美教师”。开展国家级教学名师、国家级教学成果奖评选表彰，重点奖励贡献突出的教学一线教师。做好特级教师评选，发挥引领作用。做好乡村学校从教30年教师荣誉证书颁发工作。各地要按照国家有关规定，因地制宜开展多种形式的教师表彰奖励活动，并落实相关优待政策。鼓励社会团体、企事业单位、民间组织对教师出资奖励，开展尊师活动，营造尊师重教良好社会风尚。</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建设现代学校制度，体现以人为本，突出教师主体地位，落实教师知情权、参与权、表达权、监督权。建立健全教职工代表大会制度，保障教师参与学校决策的民主权利。推行中国特色大学章程，坚持和完善党委领导下的校长负责制，充分发挥教师在高等学校办学治校中的作用。维护教师职业尊严和合法权益，关心教师身心健康，克服职业倦怠，激发工作热情。</w:t>
      </w:r>
    </w:p>
    <w:p w:rsidR="008C41B3" w:rsidRPr="008C41B3" w:rsidRDefault="008C41B3" w:rsidP="008C41B3">
      <w:pPr>
        <w:pStyle w:val="a3"/>
        <w:shd w:val="clear" w:color="auto" w:fill="FFFFFF"/>
        <w:spacing w:before="0" w:beforeAutospacing="0" w:after="0" w:afterAutospacing="0"/>
        <w:ind w:firstLine="480"/>
        <w:rPr>
          <w:color w:val="333333"/>
          <w:sz w:val="32"/>
        </w:rPr>
      </w:pPr>
      <w:r w:rsidRPr="008C41B3">
        <w:rPr>
          <w:rFonts w:hint="eastAsia"/>
          <w:b/>
          <w:bCs/>
          <w:color w:val="333333"/>
          <w:sz w:val="32"/>
        </w:rPr>
        <w:t>六、切实加强党的领导，全力确保政策举措落地见效</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26.强化组织保障。各级党委和政府要满腔热情关心教师，充分信任、紧紧依靠广大教师。要切实加强领导，实行一把手负责制，紧扣广大教师最关心、最直接、最现实的重大问题，找准教师队伍建设的突破口和着力点，坚持发展抓公平、改革抓机制、整体抓质量、安全抓责任、保证抓党建，把教师工作记在心里、扛在肩上、抓在手中，摆上重要议事日程，细化分工，确定路线图、任务书、时间表和责任人。主要负责同志和相关责任人要切实做到实事求是、求真务实，善始善终、善作善成，把准方向、敢于担当，亲力亲为、抓实工作。</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各省、自治区、直辖市党委常委会每年至少研究一次教师队伍建设工作。建立教师工作联席会议制度，解决教师队伍建设重大问题。相关部门要制定切实提高教师待遇的具体措施。研究修订教师法。统筹现有资源，壮大全国教师工作力量，培育一批专业机构，专门研究教师队伍建设重大问题，为重大决策提供支撑。</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27.强化经费保障。各级政府要将教师队伍建设作为教育投入重点予以优先保障，完善支出保障机制，确保党和国家关于教师队伍建设重大决策部署落实到位。优化经费投入结构，优先支持教师队伍建设最薄弱、最紧迫的领域，重点用于按规定提高教师待遇保障、提升教师专业素质能力。加大师范教育投入力度。健全以政府投入为主、多渠道筹集教育经费的体制，充分调动社会力量投入教师队伍建设的积极性。制定严格的经费监管制度，规范经费使用，确保资金使用效益。</w:t>
      </w:r>
    </w:p>
    <w:p w:rsidR="008C41B3" w:rsidRPr="008C41B3" w:rsidRDefault="008C41B3" w:rsidP="008C41B3">
      <w:pPr>
        <w:pStyle w:val="a3"/>
        <w:shd w:val="clear" w:color="auto" w:fill="FFFFFF"/>
        <w:spacing w:before="225" w:beforeAutospacing="0" w:after="0" w:afterAutospacing="0"/>
        <w:ind w:firstLine="480"/>
        <w:rPr>
          <w:color w:val="333333"/>
          <w:sz w:val="32"/>
        </w:rPr>
      </w:pPr>
      <w:r w:rsidRPr="008C41B3">
        <w:rPr>
          <w:rFonts w:hint="eastAsia"/>
          <w:color w:val="333333"/>
          <w:sz w:val="32"/>
        </w:rPr>
        <w:t>各级党委和政府要将教师队伍建设列入督查督导工作重点内容，并将结果作为党政领导班子和有关领导干部综合考核评价、奖惩任免的重要参考，确保各项政策措施全面落实到位，真正取得实效。</w:t>
      </w:r>
    </w:p>
    <w:p w:rsidR="002B7E2C" w:rsidRPr="008C41B3" w:rsidRDefault="002B7E2C">
      <w:pPr>
        <w:rPr>
          <w:sz w:val="24"/>
        </w:rPr>
      </w:pPr>
    </w:p>
    <w:sectPr w:rsidR="002B7E2C" w:rsidRPr="008C41B3" w:rsidSect="00A956C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690C"/>
    <w:rsid w:val="00023AB4"/>
    <w:rsid w:val="00040F27"/>
    <w:rsid w:val="00052CE7"/>
    <w:rsid w:val="00053AE2"/>
    <w:rsid w:val="00056506"/>
    <w:rsid w:val="000667CD"/>
    <w:rsid w:val="00066A75"/>
    <w:rsid w:val="00074BAD"/>
    <w:rsid w:val="00080FFF"/>
    <w:rsid w:val="00086AD0"/>
    <w:rsid w:val="00090482"/>
    <w:rsid w:val="000A7BB3"/>
    <w:rsid w:val="000C3BF6"/>
    <w:rsid w:val="000F5E20"/>
    <w:rsid w:val="00116985"/>
    <w:rsid w:val="00117C27"/>
    <w:rsid w:val="00155797"/>
    <w:rsid w:val="00163F80"/>
    <w:rsid w:val="0017486B"/>
    <w:rsid w:val="00195D05"/>
    <w:rsid w:val="00197937"/>
    <w:rsid w:val="001A0FC8"/>
    <w:rsid w:val="001B29B9"/>
    <w:rsid w:val="001B3BEA"/>
    <w:rsid w:val="001E5A77"/>
    <w:rsid w:val="00277E6D"/>
    <w:rsid w:val="002A0C14"/>
    <w:rsid w:val="002A6123"/>
    <w:rsid w:val="002B3529"/>
    <w:rsid w:val="002B7E2C"/>
    <w:rsid w:val="002B7F3A"/>
    <w:rsid w:val="002D6118"/>
    <w:rsid w:val="003200AE"/>
    <w:rsid w:val="00335CCF"/>
    <w:rsid w:val="00353EB0"/>
    <w:rsid w:val="00360025"/>
    <w:rsid w:val="003A5FE0"/>
    <w:rsid w:val="003C1AEF"/>
    <w:rsid w:val="003F2A69"/>
    <w:rsid w:val="00420644"/>
    <w:rsid w:val="004834D0"/>
    <w:rsid w:val="00484E82"/>
    <w:rsid w:val="00485F25"/>
    <w:rsid w:val="004A0FCB"/>
    <w:rsid w:val="004A188D"/>
    <w:rsid w:val="004A6866"/>
    <w:rsid w:val="004A6BB6"/>
    <w:rsid w:val="00501EEC"/>
    <w:rsid w:val="00504191"/>
    <w:rsid w:val="00506CD5"/>
    <w:rsid w:val="00510DF6"/>
    <w:rsid w:val="00520B4F"/>
    <w:rsid w:val="00522F2A"/>
    <w:rsid w:val="005669A0"/>
    <w:rsid w:val="00576D6E"/>
    <w:rsid w:val="0058570D"/>
    <w:rsid w:val="005A2FD1"/>
    <w:rsid w:val="005A5C23"/>
    <w:rsid w:val="005D3F94"/>
    <w:rsid w:val="005E7781"/>
    <w:rsid w:val="005F34EE"/>
    <w:rsid w:val="005F7CE9"/>
    <w:rsid w:val="00610373"/>
    <w:rsid w:val="0062608B"/>
    <w:rsid w:val="00653148"/>
    <w:rsid w:val="0065406A"/>
    <w:rsid w:val="00665783"/>
    <w:rsid w:val="00670494"/>
    <w:rsid w:val="0067202A"/>
    <w:rsid w:val="006823FC"/>
    <w:rsid w:val="00682AB3"/>
    <w:rsid w:val="006A2111"/>
    <w:rsid w:val="006A5F0F"/>
    <w:rsid w:val="006C4DFA"/>
    <w:rsid w:val="006E20CB"/>
    <w:rsid w:val="006E6338"/>
    <w:rsid w:val="006F258E"/>
    <w:rsid w:val="00741CCC"/>
    <w:rsid w:val="00761C66"/>
    <w:rsid w:val="007678E9"/>
    <w:rsid w:val="00781606"/>
    <w:rsid w:val="007B1FA6"/>
    <w:rsid w:val="007E2DF0"/>
    <w:rsid w:val="007F2DD0"/>
    <w:rsid w:val="007F5B02"/>
    <w:rsid w:val="00800F5D"/>
    <w:rsid w:val="00825D32"/>
    <w:rsid w:val="00835838"/>
    <w:rsid w:val="00841294"/>
    <w:rsid w:val="00874F8B"/>
    <w:rsid w:val="00891033"/>
    <w:rsid w:val="008C1CD6"/>
    <w:rsid w:val="008C41B3"/>
    <w:rsid w:val="008F70E0"/>
    <w:rsid w:val="00923987"/>
    <w:rsid w:val="00923A29"/>
    <w:rsid w:val="0092690C"/>
    <w:rsid w:val="009436BD"/>
    <w:rsid w:val="009449A0"/>
    <w:rsid w:val="009967CF"/>
    <w:rsid w:val="009A0011"/>
    <w:rsid w:val="009A0893"/>
    <w:rsid w:val="009A4E1A"/>
    <w:rsid w:val="009B0584"/>
    <w:rsid w:val="009B365E"/>
    <w:rsid w:val="009D65D4"/>
    <w:rsid w:val="009E4904"/>
    <w:rsid w:val="00A34FA9"/>
    <w:rsid w:val="00A3631A"/>
    <w:rsid w:val="00A44547"/>
    <w:rsid w:val="00A74D1D"/>
    <w:rsid w:val="00A956CD"/>
    <w:rsid w:val="00AA35AD"/>
    <w:rsid w:val="00AA517A"/>
    <w:rsid w:val="00AD6B69"/>
    <w:rsid w:val="00B245F8"/>
    <w:rsid w:val="00B30114"/>
    <w:rsid w:val="00B412D9"/>
    <w:rsid w:val="00B518D5"/>
    <w:rsid w:val="00B70584"/>
    <w:rsid w:val="00B875AC"/>
    <w:rsid w:val="00B92C8F"/>
    <w:rsid w:val="00B93A57"/>
    <w:rsid w:val="00BA5F08"/>
    <w:rsid w:val="00BB25AC"/>
    <w:rsid w:val="00BC5628"/>
    <w:rsid w:val="00BD46D8"/>
    <w:rsid w:val="00BD5A91"/>
    <w:rsid w:val="00BE5600"/>
    <w:rsid w:val="00BF6C12"/>
    <w:rsid w:val="00C1591F"/>
    <w:rsid w:val="00C60668"/>
    <w:rsid w:val="00C70237"/>
    <w:rsid w:val="00C93C7D"/>
    <w:rsid w:val="00C94D10"/>
    <w:rsid w:val="00CD1630"/>
    <w:rsid w:val="00CF1DC9"/>
    <w:rsid w:val="00CF2C02"/>
    <w:rsid w:val="00D03159"/>
    <w:rsid w:val="00D33BE0"/>
    <w:rsid w:val="00D617DB"/>
    <w:rsid w:val="00D62C0E"/>
    <w:rsid w:val="00E02790"/>
    <w:rsid w:val="00E15F6C"/>
    <w:rsid w:val="00E27A4C"/>
    <w:rsid w:val="00E3450C"/>
    <w:rsid w:val="00E34CA6"/>
    <w:rsid w:val="00E4065D"/>
    <w:rsid w:val="00E42AE3"/>
    <w:rsid w:val="00E614C6"/>
    <w:rsid w:val="00E67C50"/>
    <w:rsid w:val="00ED2CA2"/>
    <w:rsid w:val="00ED5D5F"/>
    <w:rsid w:val="00EE0BD2"/>
    <w:rsid w:val="00EE36F0"/>
    <w:rsid w:val="00EF3F9C"/>
    <w:rsid w:val="00F1748F"/>
    <w:rsid w:val="00F43CBC"/>
    <w:rsid w:val="00F91809"/>
    <w:rsid w:val="00F95673"/>
    <w:rsid w:val="00FA2AA5"/>
    <w:rsid w:val="00FD0C58"/>
    <w:rsid w:val="00FD5D95"/>
    <w:rsid w:val="00FE6606"/>
    <w:rsid w:val="00FF6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6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41B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41B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0131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1476</Words>
  <Characters>8414</Characters>
  <Application>Microsoft Office Word</Application>
  <DocSecurity>0</DocSecurity>
  <Lines>70</Lines>
  <Paragraphs>19</Paragraphs>
  <ScaleCrop>false</ScaleCrop>
  <Company>china</Company>
  <LinksUpToDate>false</LinksUpToDate>
  <CharactersWithSpaces>9871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寒暑假专用</dc:creator>
  <cp:keywords/>
  <dc:description/>
  <cp:lastModifiedBy>厉明</cp:lastModifiedBy>
  <cp:revision>2</cp:revision>
  <dcterms:created xsi:type="dcterms:W3CDTF">2018-03-05T06:25:00Z</dcterms:created>
  <dcterms:modified xsi:type="dcterms:W3CDTF">2018-03-05T06:25:00Z</dcterms:modified>
</cp:coreProperties>
</file>